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E04" w:rsidRPr="00045D7C" w:rsidRDefault="006A5B59" w:rsidP="001E6E04">
      <w:pPr>
        <w:jc w:val="center"/>
        <w:rPr>
          <w:rFonts w:ascii="Times New Roman" w:hAnsi="Times New Roman" w:cs="Times New Roman"/>
          <w:b/>
          <w:sz w:val="28"/>
          <w:szCs w:val="28"/>
          <w:lang w:val="en-US"/>
        </w:rPr>
      </w:pPr>
      <w:r w:rsidRPr="00045D7C">
        <w:rPr>
          <w:rFonts w:ascii="Times New Roman" w:hAnsi="Times New Roman" w:cs="Times New Roman"/>
          <w:b/>
          <w:sz w:val="28"/>
          <w:szCs w:val="28"/>
          <w:lang w:val="en-US"/>
        </w:rPr>
        <w:t>Quality management system policy for 2021-2022</w:t>
      </w:r>
    </w:p>
    <w:p w:rsidR="001E6E04" w:rsidRPr="006A5B59" w:rsidRDefault="001E6E04" w:rsidP="001E6E04">
      <w:pPr>
        <w:rPr>
          <w:rFonts w:ascii="Times New Roman" w:hAnsi="Times New Roman" w:cs="Times New Roman"/>
          <w:lang w:val="en-US"/>
        </w:rPr>
      </w:pP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b/>
          <w:lang w:val="en-US"/>
        </w:rPr>
        <w:t>Joint-Stock Commercial Bank "Microcreditbank"</w:t>
      </w:r>
      <w:r w:rsidRPr="006A5B59">
        <w:rPr>
          <w:rFonts w:ascii="Times New Roman" w:hAnsi="Times New Roman" w:cs="Times New Roman"/>
          <w:lang w:val="en-US"/>
        </w:rPr>
        <w:t xml:space="preserve"> was founded in 2006 as a social bank to develop small businesses, private entrepreneurship, and farming, creating new jobs by activating self-employment, family business, homework, further expanding the provision of funds to meet the needs of broad segments of the population, especially those living in rural areas, in microfinance services.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The purpose of the Bank is to support and develop the economy of the Republic of Uzbekistan, namely, to support small businesses through the implementation of government programs. The relevant Decree of the President of the Republic of Uzbekistan defines the ongoing measures to reform the banking system, where Microcredit Bank will remain one of the three banks in which the state's share will be preserved. Currently, the bank is tasked with creating a national microfinance system as a tool to fight poverty.</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Based on the above tasks and priority strategic directions, the key segments of the banking services market for Microcreditbank are</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 servicing small businesses and individual entrepreneurs;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 maintenance of state and municipal enterprises and their employees;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 servicing individuals.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Microcreditbank solves the following tasks: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 implementation of micro-crediting, provision of a wide range of banking and consulting services to small businesses, private entrepreneurship, farms, and dekhkan farms to strengthen and expand their production activities;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 promoting the expansion of entrepreneurship by stimulating and supporting the development of micro-firms, family businesses, and home-based work through the provision of micro-credits and micro-leasing;</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 attracting preferential loans, investments, and grants from international financial institutions and leading foreign banks to expand the provision of microcredit and micro leasing services;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 development of financial infrastructure through a system of branches, banking service centers, and mini-banks, especially in rural areas, providing additional opportunities for servicing small businesses and private entrepreneurship.</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The strategic goal of the bank is to become a commercially successful and customer-oriented credit institution serving a significant share of customers in key market segments for the bank and providing customers with high-quality banking services through digital technologies.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The main largest shareholders of the bank: are the Fund for Reconstruction and Development of the Republic of Uzbekistan - 28.15%, the Ministry of Finance of the Republic of Uzbekistan - 70.82%, and the other 0.7%.</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We cooperate with several international financial development institutions and foreign commercial banks. Among them, such as the World Bank, the Islamic Corporation for the Development of the Private Sector, the International Fund for Agricultural Development, the German Savings Bank Fund, and others.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To date, the Bank has been assigned an international Fitch Rating rating of 'BB-' with a 'Stable' outlook and reflects acceptable asset quality indicators, good profitability, as well as a sufficient level of liquidity and capitalization.</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To increase the competitiveness of our bank, and to maximize the satisfaction of the requirements and expectations of consumers, the management made a strategic decision to develop and implement a Quality Management System (QMS) by the international standard ISO 9001:2015.</w:t>
      </w:r>
    </w:p>
    <w:p w:rsidR="001E6E04" w:rsidRPr="006A5B59" w:rsidRDefault="001E6E04" w:rsidP="00045D7C">
      <w:pPr>
        <w:jc w:val="both"/>
        <w:rPr>
          <w:rFonts w:ascii="Times New Roman" w:hAnsi="Times New Roman" w:cs="Times New Roman"/>
          <w:lang w:val="en-US"/>
        </w:rPr>
      </w:pPr>
    </w:p>
    <w:p w:rsidR="001E6E04" w:rsidRPr="006A5B59" w:rsidRDefault="006A5B59" w:rsidP="00045D7C">
      <w:pPr>
        <w:jc w:val="both"/>
        <w:rPr>
          <w:rFonts w:ascii="Times New Roman" w:hAnsi="Times New Roman" w:cs="Times New Roman"/>
          <w:b/>
          <w:lang w:val="en-US"/>
        </w:rPr>
      </w:pPr>
      <w:r w:rsidRPr="006A5B59">
        <w:rPr>
          <w:rFonts w:ascii="Times New Roman" w:hAnsi="Times New Roman" w:cs="Times New Roman"/>
          <w:b/>
          <w:lang w:val="en-US"/>
        </w:rPr>
        <w:t>The main goals and priorities of the development strategy of our bank are:</w:t>
      </w:r>
    </w:p>
    <w:p w:rsidR="001E6E04" w:rsidRPr="006A5B59" w:rsidRDefault="006A5B59" w:rsidP="00045D7C">
      <w:pPr>
        <w:pStyle w:val="a3"/>
        <w:numPr>
          <w:ilvl w:val="0"/>
          <w:numId w:val="1"/>
        </w:numPr>
        <w:jc w:val="both"/>
        <w:rPr>
          <w:rFonts w:ascii="Times New Roman" w:hAnsi="Times New Roman" w:cs="Times New Roman"/>
          <w:lang w:val="en-US"/>
        </w:rPr>
      </w:pPr>
      <w:r w:rsidRPr="006A5B59">
        <w:rPr>
          <w:rFonts w:ascii="Times New Roman" w:hAnsi="Times New Roman" w:cs="Times New Roman"/>
          <w:lang w:val="en-US"/>
        </w:rPr>
        <w:t>Increasing return on assets</w:t>
      </w:r>
    </w:p>
    <w:p w:rsidR="001E6E04" w:rsidRPr="006A5B59" w:rsidRDefault="006A5B59" w:rsidP="00045D7C">
      <w:pPr>
        <w:pStyle w:val="a3"/>
        <w:numPr>
          <w:ilvl w:val="0"/>
          <w:numId w:val="1"/>
        </w:numPr>
        <w:jc w:val="both"/>
        <w:rPr>
          <w:rFonts w:ascii="Times New Roman" w:hAnsi="Times New Roman" w:cs="Times New Roman"/>
          <w:lang w:val="en-US"/>
        </w:rPr>
      </w:pPr>
      <w:r w:rsidRPr="006A5B59">
        <w:rPr>
          <w:rFonts w:ascii="Times New Roman" w:hAnsi="Times New Roman" w:cs="Times New Roman"/>
          <w:lang w:val="en-US"/>
        </w:rPr>
        <w:t>Increasing return on equity</w:t>
      </w:r>
    </w:p>
    <w:p w:rsidR="001E6E04" w:rsidRPr="006A5B59" w:rsidRDefault="006A5B59" w:rsidP="00045D7C">
      <w:pPr>
        <w:pStyle w:val="a3"/>
        <w:numPr>
          <w:ilvl w:val="0"/>
          <w:numId w:val="1"/>
        </w:numPr>
        <w:jc w:val="both"/>
        <w:rPr>
          <w:rFonts w:ascii="Times New Roman" w:hAnsi="Times New Roman" w:cs="Times New Roman"/>
          <w:lang w:val="en-US"/>
        </w:rPr>
      </w:pPr>
      <w:r w:rsidRPr="006A5B59">
        <w:rPr>
          <w:rFonts w:ascii="Times New Roman" w:hAnsi="Times New Roman" w:cs="Times New Roman"/>
          <w:lang w:val="en-US"/>
        </w:rPr>
        <w:t>Expansion of the ATM network</w:t>
      </w:r>
    </w:p>
    <w:p w:rsidR="001E6E04" w:rsidRPr="006A5B59" w:rsidRDefault="006A5B59" w:rsidP="00045D7C">
      <w:pPr>
        <w:pStyle w:val="a3"/>
        <w:numPr>
          <w:ilvl w:val="0"/>
          <w:numId w:val="1"/>
        </w:numPr>
        <w:jc w:val="both"/>
        <w:rPr>
          <w:rFonts w:ascii="Times New Roman" w:hAnsi="Times New Roman" w:cs="Times New Roman"/>
          <w:lang w:val="en-US"/>
        </w:rPr>
      </w:pPr>
      <w:r w:rsidRPr="006A5B59">
        <w:rPr>
          <w:rFonts w:ascii="Times New Roman" w:hAnsi="Times New Roman" w:cs="Times New Roman"/>
          <w:lang w:val="en-US"/>
        </w:rPr>
        <w:t>Expanding the provision of card business services, as well as expanding the range of services for the population</w:t>
      </w:r>
    </w:p>
    <w:p w:rsidR="001E6E04" w:rsidRPr="006A5B59" w:rsidRDefault="006A5B59" w:rsidP="00045D7C">
      <w:pPr>
        <w:pStyle w:val="a3"/>
        <w:numPr>
          <w:ilvl w:val="0"/>
          <w:numId w:val="1"/>
        </w:numPr>
        <w:jc w:val="both"/>
        <w:rPr>
          <w:rFonts w:ascii="Times New Roman" w:hAnsi="Times New Roman" w:cs="Times New Roman"/>
          <w:lang w:val="en-US"/>
        </w:rPr>
      </w:pPr>
      <w:r w:rsidRPr="006A5B59">
        <w:rPr>
          <w:rFonts w:ascii="Times New Roman" w:hAnsi="Times New Roman" w:cs="Times New Roman"/>
          <w:lang w:val="en-US"/>
        </w:rPr>
        <w:t>Implementation of IFRS 9 requirements</w:t>
      </w:r>
    </w:p>
    <w:p w:rsidR="001E6E04" w:rsidRPr="006A5B59" w:rsidRDefault="006A5B59" w:rsidP="00045D7C">
      <w:pPr>
        <w:pStyle w:val="a3"/>
        <w:numPr>
          <w:ilvl w:val="0"/>
          <w:numId w:val="1"/>
        </w:numPr>
        <w:jc w:val="both"/>
        <w:rPr>
          <w:rFonts w:ascii="Times New Roman" w:hAnsi="Times New Roman" w:cs="Times New Roman"/>
          <w:lang w:val="en-US"/>
        </w:rPr>
      </w:pPr>
      <w:r w:rsidRPr="006A5B59">
        <w:rPr>
          <w:rFonts w:ascii="Times New Roman" w:hAnsi="Times New Roman" w:cs="Times New Roman"/>
          <w:lang w:val="en-US"/>
        </w:rPr>
        <w:t>Retail business development</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The management of JSCB "Microcreditbank", for its part, undertakes:</w:t>
      </w:r>
    </w:p>
    <w:p w:rsidR="001E6E04"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 Ensure that all employees of the enterprise understand and comply with the requirements of the international standard ISO 9001:2015, legal requirements, and requirements established by the consumer;</w:t>
      </w:r>
    </w:p>
    <w:p w:rsidR="0090373B" w:rsidRPr="006A5B59" w:rsidRDefault="006A5B59" w:rsidP="00045D7C">
      <w:pPr>
        <w:jc w:val="both"/>
        <w:rPr>
          <w:rFonts w:ascii="Times New Roman" w:hAnsi="Times New Roman" w:cs="Times New Roman"/>
          <w:lang w:val="en-US"/>
        </w:rPr>
      </w:pPr>
      <w:r w:rsidRPr="006A5B59">
        <w:rPr>
          <w:rFonts w:ascii="Times New Roman" w:hAnsi="Times New Roman" w:cs="Times New Roman"/>
          <w:lang w:val="en-US"/>
        </w:rPr>
        <w:t>• Annually analyze the functioning of the quality management system and, based on the results of the analysis, improve its effectiveness, and set new goals and objectives aimed a</w:t>
      </w:r>
      <w:bookmarkStart w:id="0" w:name="_GoBack"/>
      <w:bookmarkEnd w:id="0"/>
      <w:r w:rsidRPr="006A5B59">
        <w:rPr>
          <w:rFonts w:ascii="Times New Roman" w:hAnsi="Times New Roman" w:cs="Times New Roman"/>
          <w:lang w:val="en-US"/>
        </w:rPr>
        <w:t>t improving performance.</w:t>
      </w:r>
    </w:p>
    <w:sectPr w:rsidR="0090373B" w:rsidRPr="006A5B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345202"/>
    <w:multiLevelType w:val="hybridMultilevel"/>
    <w:tmpl w:val="A7E45DAE"/>
    <w:lvl w:ilvl="0" w:tplc="706EB9E8">
      <w:start w:val="1"/>
      <w:numFmt w:val="bullet"/>
      <w:lvlText w:val=""/>
      <w:lvlJc w:val="left"/>
      <w:pPr>
        <w:ind w:left="720" w:hanging="360"/>
      </w:pPr>
      <w:rPr>
        <w:rFonts w:ascii="Wingdings" w:hAnsi="Wingdings" w:hint="default"/>
        <w:color w:val="auto"/>
        <w:sz w:val="24"/>
        <w:szCs w:val="24"/>
      </w:rPr>
    </w:lvl>
    <w:lvl w:ilvl="1" w:tplc="ADFE8C90" w:tentative="1">
      <w:start w:val="1"/>
      <w:numFmt w:val="bullet"/>
      <w:lvlText w:val="o"/>
      <w:lvlJc w:val="left"/>
      <w:pPr>
        <w:ind w:left="1440" w:hanging="360"/>
      </w:pPr>
      <w:rPr>
        <w:rFonts w:ascii="Courier New" w:hAnsi="Courier New" w:cs="Courier New" w:hint="default"/>
      </w:rPr>
    </w:lvl>
    <w:lvl w:ilvl="2" w:tplc="F7122CCC" w:tentative="1">
      <w:start w:val="1"/>
      <w:numFmt w:val="bullet"/>
      <w:lvlText w:val=""/>
      <w:lvlJc w:val="left"/>
      <w:pPr>
        <w:ind w:left="2160" w:hanging="360"/>
      </w:pPr>
      <w:rPr>
        <w:rFonts w:ascii="Wingdings" w:hAnsi="Wingdings" w:hint="default"/>
      </w:rPr>
    </w:lvl>
    <w:lvl w:ilvl="3" w:tplc="E8C8E744" w:tentative="1">
      <w:start w:val="1"/>
      <w:numFmt w:val="bullet"/>
      <w:lvlText w:val=""/>
      <w:lvlJc w:val="left"/>
      <w:pPr>
        <w:ind w:left="2880" w:hanging="360"/>
      </w:pPr>
      <w:rPr>
        <w:rFonts w:ascii="Symbol" w:hAnsi="Symbol" w:hint="default"/>
      </w:rPr>
    </w:lvl>
    <w:lvl w:ilvl="4" w:tplc="C0DEA884" w:tentative="1">
      <w:start w:val="1"/>
      <w:numFmt w:val="bullet"/>
      <w:lvlText w:val="o"/>
      <w:lvlJc w:val="left"/>
      <w:pPr>
        <w:ind w:left="3600" w:hanging="360"/>
      </w:pPr>
      <w:rPr>
        <w:rFonts w:ascii="Courier New" w:hAnsi="Courier New" w:cs="Courier New" w:hint="default"/>
      </w:rPr>
    </w:lvl>
    <w:lvl w:ilvl="5" w:tplc="4AAC1EA6" w:tentative="1">
      <w:start w:val="1"/>
      <w:numFmt w:val="bullet"/>
      <w:lvlText w:val=""/>
      <w:lvlJc w:val="left"/>
      <w:pPr>
        <w:ind w:left="4320" w:hanging="360"/>
      </w:pPr>
      <w:rPr>
        <w:rFonts w:ascii="Wingdings" w:hAnsi="Wingdings" w:hint="default"/>
      </w:rPr>
    </w:lvl>
    <w:lvl w:ilvl="6" w:tplc="198C6FD2" w:tentative="1">
      <w:start w:val="1"/>
      <w:numFmt w:val="bullet"/>
      <w:lvlText w:val=""/>
      <w:lvlJc w:val="left"/>
      <w:pPr>
        <w:ind w:left="5040" w:hanging="360"/>
      </w:pPr>
      <w:rPr>
        <w:rFonts w:ascii="Symbol" w:hAnsi="Symbol" w:hint="default"/>
      </w:rPr>
    </w:lvl>
    <w:lvl w:ilvl="7" w:tplc="5486EA60" w:tentative="1">
      <w:start w:val="1"/>
      <w:numFmt w:val="bullet"/>
      <w:lvlText w:val="o"/>
      <w:lvlJc w:val="left"/>
      <w:pPr>
        <w:ind w:left="5760" w:hanging="360"/>
      </w:pPr>
      <w:rPr>
        <w:rFonts w:ascii="Courier New" w:hAnsi="Courier New" w:cs="Courier New" w:hint="default"/>
      </w:rPr>
    </w:lvl>
    <w:lvl w:ilvl="8" w:tplc="2522E8D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04"/>
    <w:rsid w:val="00045D7C"/>
    <w:rsid w:val="001E6E04"/>
    <w:rsid w:val="001F6104"/>
    <w:rsid w:val="006A5B59"/>
    <w:rsid w:val="00903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2D4A2-18A1-43F1-A935-A7ACE4AC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6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635</Words>
  <Characters>3622</Characters>
  <Application>Microsoft Office Word</Application>
  <DocSecurity>0</DocSecurity>
  <Lines>30</Lines>
  <Paragraphs>8</Paragraphs>
  <ScaleCrop>false</ScaleCrop>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Gavhar Begzodova</dc:creator>
  <cp:lastModifiedBy>Gavhar Begzodova</cp:lastModifiedBy>
  <cp:revision>4</cp:revision>
  <dcterms:created xsi:type="dcterms:W3CDTF">2022-09-27T06:28:00Z</dcterms:created>
  <dcterms:modified xsi:type="dcterms:W3CDTF">2022-09-29T10:06:00Z</dcterms:modified>
</cp:coreProperties>
</file>