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78A" w:rsidRPr="00316E89" w:rsidRDefault="002D578A" w:rsidP="002D578A">
      <w:pPr>
        <w:jc w:val="center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Информация</w:t>
      </w:r>
    </w:p>
    <w:p w:rsidR="002D578A" w:rsidRPr="00316E89" w:rsidRDefault="002D578A" w:rsidP="002D578A">
      <w:pPr>
        <w:jc w:val="center"/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 xml:space="preserve">О проведенной работе в январе-июне 2023 года по работе с заявками в </w:t>
      </w:r>
      <w:proofErr w:type="spellStart"/>
      <w:r w:rsidRPr="00316E89">
        <w:rPr>
          <w:rFonts w:ascii="Arial" w:hAnsi="Arial" w:cs="Arial"/>
          <w:sz w:val="26"/>
          <w:szCs w:val="26"/>
        </w:rPr>
        <w:t>Микрокредит</w:t>
      </w:r>
      <w:proofErr w:type="spellEnd"/>
      <w:r w:rsidRPr="00316E89">
        <w:rPr>
          <w:rFonts w:ascii="Arial" w:hAnsi="Arial" w:cs="Arial"/>
          <w:sz w:val="26"/>
          <w:szCs w:val="26"/>
        </w:rPr>
        <w:t xml:space="preserve"> Банке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В январе-июне прошлого 2023 года организация дел с обращениями в банке была ориентирована на организацию на основании требований Закона № 445 от 11 сентября 2017 года и постановления Кабинета Министров № 341 от 7 мая 2018 года.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На основании утвержденного графика только за июнь текущего года организовано 34 выездных приема на местах с участием жителей и субъектов предпринимательства. В процессе мобильного приема рассмотрены обращения 284 жителей и субъектов предпринимательства, из них положительно разрешено на месте 249 обращений.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В головной офис банка в январе-июне текущего года поступило 2256 заявлений, что на 30% меньше по сравнению с аналогичным периодом прошлого года.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Также в июне поступило 348 заявок, что на 92 или 21% меньше по сравнению с аналогичным периодом прошлого года.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Постоянно анализировались причины и факторы возникновения обращений в банк, рассматривались меры по устранению системных проблем.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В частности, по анализу только за июнь месяц количество обращений в различные инстанции составляет 37, несмотря на то, что в общем количестве обращений в выдаче кредита было отказано по уважительным причинам;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количество обращений, связанных с получением, блокировкой и выпуском банковской карты, гарантией и автоотключением – 25;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количество обращений по поводу невозможности оплатить кредит или продлить срок – 52;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количество обращений по поводу недостаточной информации о порядке использования банковского кредита или невозможности получения информации – 66;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количество обращений, сделанных непосредственно по вопросам, связанным с поведением сотрудников банка, в частности, некачественным обслуживанием, грубым обращением, - 36;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количество обращений по поводу несвоевременного выделения кредита составило 31.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lastRenderedPageBreak/>
        <w:t>При этом в январе-июне 2023 года к дисциплинарным взысканиям привлечены 22 руководителя региональных филиалов и соответствующие ответственные работники.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  <w:r w:rsidRPr="00316E89">
        <w:rPr>
          <w:rFonts w:ascii="Arial" w:hAnsi="Arial" w:cs="Arial"/>
          <w:sz w:val="26"/>
          <w:szCs w:val="26"/>
        </w:rPr>
        <w:t>В свою очередь обращения были исполнены в указанный срок.</w:t>
      </w: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</w:p>
    <w:p w:rsidR="002D578A" w:rsidRPr="00316E89" w:rsidRDefault="002D578A" w:rsidP="002D578A">
      <w:pPr>
        <w:rPr>
          <w:rFonts w:ascii="Arial" w:hAnsi="Arial" w:cs="Arial"/>
          <w:sz w:val="26"/>
          <w:szCs w:val="26"/>
        </w:rPr>
      </w:pPr>
    </w:p>
    <w:p w:rsidR="00204117" w:rsidRDefault="00204117">
      <w:bookmarkStart w:id="0" w:name="_GoBack"/>
      <w:bookmarkEnd w:id="0"/>
    </w:p>
    <w:sectPr w:rsidR="00204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97"/>
    <w:rsid w:val="00106F97"/>
    <w:rsid w:val="00204117"/>
    <w:rsid w:val="002D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0D9E3-4AFE-4368-967E-DA31676F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Abdullayev</dc:creator>
  <cp:keywords/>
  <dc:description/>
  <cp:lastModifiedBy>Abdulaziz Abdullayev</cp:lastModifiedBy>
  <cp:revision>2</cp:revision>
  <dcterms:created xsi:type="dcterms:W3CDTF">2023-07-11T09:18:00Z</dcterms:created>
  <dcterms:modified xsi:type="dcterms:W3CDTF">2023-07-11T09:18:00Z</dcterms:modified>
</cp:coreProperties>
</file>