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29B" w:rsidRPr="0003429B" w:rsidRDefault="0003429B" w:rsidP="0003429B">
      <w:pPr>
        <w:spacing w:after="100" w:afterAutospacing="1" w:line="240" w:lineRule="auto"/>
        <w:jc w:val="center"/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</w:pPr>
      <w:r w:rsidRPr="0003429B">
        <w:rPr>
          <w:rFonts w:ascii="Helvetica" w:eastAsia="Times New Roman" w:hAnsi="Helvetica" w:cs="Helvetica"/>
          <w:b/>
          <w:bCs/>
          <w:color w:val="212529"/>
          <w:sz w:val="21"/>
          <w:szCs w:val="21"/>
          <w:lang w:val="en-US" w:eastAsia="ru-RU"/>
        </w:rPr>
        <w:t>About the results of January 2022</w:t>
      </w:r>
    </w:p>
    <w:p w:rsidR="0003429B" w:rsidRPr="0003429B" w:rsidRDefault="0003429B" w:rsidP="0003429B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</w:pPr>
      <w:r w:rsidRPr="0003429B"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  <w:t xml:space="preserve">In January 2022, the necessary measures </w:t>
      </w:r>
      <w:proofErr w:type="gramStart"/>
      <w:r w:rsidRPr="0003429B"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  <w:t>were taken</w:t>
      </w:r>
      <w:proofErr w:type="gramEnd"/>
      <w:r w:rsidRPr="0003429B"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  <w:t xml:space="preserve"> to deal with appeals, reduce their number and prevent their growth, and ensure that they are considered on time.</w:t>
      </w:r>
    </w:p>
    <w:p w:rsidR="0003429B" w:rsidRPr="0003429B" w:rsidRDefault="0003429B" w:rsidP="0003429B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</w:pPr>
      <w:r w:rsidRPr="0003429B"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  <w:t xml:space="preserve">In particular, in January of this year, </w:t>
      </w:r>
      <w:proofErr w:type="gramStart"/>
      <w:r w:rsidRPr="0003429B"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  <w:t>a total of 623</w:t>
      </w:r>
      <w:proofErr w:type="gramEnd"/>
      <w:r w:rsidRPr="0003429B"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  <w:t xml:space="preserve"> appeals were received by the Bank's Head Office, which decreased by 278 or 31% compared to the corresponding period of the previous year.</w:t>
      </w:r>
    </w:p>
    <w:p w:rsidR="0003429B" w:rsidRPr="0003429B" w:rsidRDefault="0003429B" w:rsidP="0003429B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</w:pPr>
      <w:r w:rsidRPr="0003429B"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  <w:t xml:space="preserve">In particular, in January of this year, compared to the corresponding period of last year, the number of appeals related to the allocation of preferential loans decreased by 351 or by 50%. </w:t>
      </w:r>
      <w:proofErr w:type="gramStart"/>
      <w:r w:rsidRPr="0003429B"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  <w:t>488</w:t>
      </w:r>
      <w:proofErr w:type="gramEnd"/>
      <w:r w:rsidRPr="0003429B"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  <w:t xml:space="preserve"> of the appeals to the bank were sent through the President's virtual and People's reception offices.</w:t>
      </w:r>
    </w:p>
    <w:p w:rsidR="0003429B" w:rsidRPr="0003429B" w:rsidRDefault="0003429B" w:rsidP="0003429B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</w:pPr>
      <w:proofErr w:type="gramStart"/>
      <w:r w:rsidRPr="0003429B"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  <w:t>57%</w:t>
      </w:r>
      <w:proofErr w:type="gramEnd"/>
      <w:r w:rsidRPr="0003429B"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  <w:t xml:space="preserve"> of the appeals received by the Bank's Head Office through all agencies were preferential, 13% were related to the actions of bank employees, 9% were related to the allocation of other loans, 5% were related to the extension of the loan term, and 16% were related to other issues. At the same time, the Bank's Management regularly organizes personal and traveling receptions with citizens and </w:t>
      </w:r>
      <w:proofErr w:type="gramStart"/>
      <w:r w:rsidRPr="0003429B"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  <w:t>businessmen</w:t>
      </w:r>
      <w:proofErr w:type="gramEnd"/>
      <w:r w:rsidRPr="0003429B">
        <w:rPr>
          <w:rFonts w:ascii="Helvetica" w:eastAsia="Times New Roman" w:hAnsi="Helvetica" w:cs="Helvetica"/>
          <w:color w:val="212529"/>
          <w:sz w:val="21"/>
          <w:szCs w:val="21"/>
          <w:lang w:val="en-US" w:eastAsia="ru-RU"/>
        </w:rPr>
        <w:t>, and measures are being taken to solve the issues raised by the applicants on the spot.</w:t>
      </w:r>
    </w:p>
    <w:p w:rsidR="00B054CE" w:rsidRPr="0003429B" w:rsidRDefault="00B054CE" w:rsidP="0003429B">
      <w:pPr>
        <w:rPr>
          <w:lang w:val="en-US"/>
        </w:rPr>
      </w:pPr>
      <w:bookmarkStart w:id="0" w:name="_GoBack"/>
      <w:bookmarkEnd w:id="0"/>
    </w:p>
    <w:sectPr w:rsidR="00B054CE" w:rsidRPr="00034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164"/>
    <w:rsid w:val="0003429B"/>
    <w:rsid w:val="00085BE5"/>
    <w:rsid w:val="002B6164"/>
    <w:rsid w:val="00A61D89"/>
    <w:rsid w:val="00A85B6C"/>
    <w:rsid w:val="00B054CE"/>
    <w:rsid w:val="00BC0831"/>
    <w:rsid w:val="00CA61B6"/>
    <w:rsid w:val="00D7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A6409-E662-4E70-95DC-BE2EE716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1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Dostonbek Rahmonov</dc:creator>
  <cp:keywords/>
  <dc:description/>
  <cp:lastModifiedBy>Dostonbek Rahmonov</cp:lastModifiedBy>
  <cp:revision>7</cp:revision>
  <dcterms:created xsi:type="dcterms:W3CDTF">2023-01-19T12:25:00Z</dcterms:created>
  <dcterms:modified xsi:type="dcterms:W3CDTF">2023-01-20T09:39:00Z</dcterms:modified>
</cp:coreProperties>
</file>